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5777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اتنیل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5777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57774">
              <w:rPr>
                <w:rFonts w:cs="Arial"/>
                <w:b/>
                <w:bCs/>
                <w:sz w:val="28"/>
                <w:szCs w:val="28"/>
              </w:rPr>
              <w:t>ethenyl</w:t>
            </w:r>
            <w:proofErr w:type="spellEnd"/>
            <w:r w:rsidRPr="00F57774">
              <w:rPr>
                <w:rFonts w:cs="Arial"/>
                <w:b/>
                <w:bCs/>
                <w:sz w:val="28"/>
                <w:szCs w:val="28"/>
              </w:rPr>
              <w:t xml:space="preserve"> 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1-استوکسی اتیلن؛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57774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F5777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EA1338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57774">
              <w:rPr>
                <w:rFonts w:cs="B Mitra"/>
                <w:sz w:val="24"/>
                <w:szCs w:val="24"/>
                <w:rtl/>
              </w:rPr>
              <w:t>اتنیل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F57774">
              <w:rPr>
                <w:rFonts w:cs="B Mitra" w:hint="cs"/>
                <w:sz w:val="28"/>
                <w:szCs w:val="28"/>
                <w:rtl/>
              </w:rPr>
              <w:t>اتنیل استات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7774">
              <w:rPr>
                <w:rFonts w:cs="B Mitra"/>
                <w:sz w:val="28"/>
                <w:szCs w:val="28"/>
                <w:rtl/>
              </w:rPr>
              <w:t>اتنیل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B61D8">
      <w:footerReference w:type="default" r:id="rId7"/>
      <w:pgSz w:w="11906" w:h="16838"/>
      <w:pgMar w:top="1440" w:right="1440" w:bottom="1440" w:left="1440" w:header="708" w:footer="708" w:gutter="0"/>
      <w:pgNumType w:start="27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68D" w:rsidRDefault="00C5768D" w:rsidP="00CB61D8">
      <w:pPr>
        <w:spacing w:line="240" w:lineRule="auto"/>
      </w:pPr>
      <w:r>
        <w:separator/>
      </w:r>
    </w:p>
  </w:endnote>
  <w:endnote w:type="continuationSeparator" w:id="0">
    <w:p w:rsidR="00C5768D" w:rsidRDefault="00C5768D" w:rsidP="00CB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614299"/>
      <w:docPartObj>
        <w:docPartGallery w:val="Page Numbers (Bottom of Page)"/>
        <w:docPartUnique/>
      </w:docPartObj>
    </w:sdtPr>
    <w:sdtContent>
      <w:p w:rsidR="00CB61D8" w:rsidRDefault="00CB61D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278</w:t>
          </w:r>
        </w:fldSimple>
      </w:p>
    </w:sdtContent>
  </w:sdt>
  <w:p w:rsidR="00CB61D8" w:rsidRDefault="00CB6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68D" w:rsidRDefault="00C5768D" w:rsidP="00CB61D8">
      <w:pPr>
        <w:spacing w:line="240" w:lineRule="auto"/>
      </w:pPr>
      <w:r>
        <w:separator/>
      </w:r>
    </w:p>
  </w:footnote>
  <w:footnote w:type="continuationSeparator" w:id="0">
    <w:p w:rsidR="00C5768D" w:rsidRDefault="00C5768D" w:rsidP="00CB6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21371"/>
    <w:rsid w:val="00150538"/>
    <w:rsid w:val="001F3E17"/>
    <w:rsid w:val="002035B8"/>
    <w:rsid w:val="00206A1A"/>
    <w:rsid w:val="002622A2"/>
    <w:rsid w:val="002B40BC"/>
    <w:rsid w:val="002B6596"/>
    <w:rsid w:val="002B7B9F"/>
    <w:rsid w:val="0031259A"/>
    <w:rsid w:val="00343314"/>
    <w:rsid w:val="00386335"/>
    <w:rsid w:val="003A1204"/>
    <w:rsid w:val="00436DF8"/>
    <w:rsid w:val="00445AE4"/>
    <w:rsid w:val="00476741"/>
    <w:rsid w:val="004B58A6"/>
    <w:rsid w:val="004C3F7F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A5D28"/>
    <w:rsid w:val="007C39B0"/>
    <w:rsid w:val="008554B9"/>
    <w:rsid w:val="008921CE"/>
    <w:rsid w:val="0089579E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9745A"/>
    <w:rsid w:val="00AB07A8"/>
    <w:rsid w:val="00B02761"/>
    <w:rsid w:val="00BC3AA5"/>
    <w:rsid w:val="00BE0CBA"/>
    <w:rsid w:val="00C45CF1"/>
    <w:rsid w:val="00C5768D"/>
    <w:rsid w:val="00C57CAD"/>
    <w:rsid w:val="00C84FEB"/>
    <w:rsid w:val="00CB2725"/>
    <w:rsid w:val="00CB61D8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937C6"/>
    <w:rsid w:val="00EA1338"/>
    <w:rsid w:val="00F318C7"/>
    <w:rsid w:val="00F47F62"/>
    <w:rsid w:val="00F57774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61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1D8"/>
  </w:style>
  <w:style w:type="paragraph" w:styleId="Footer">
    <w:name w:val="footer"/>
    <w:basedOn w:val="Normal"/>
    <w:link w:val="FooterChar"/>
    <w:uiPriority w:val="99"/>
    <w:unhideWhenUsed/>
    <w:rsid w:val="00CB61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2011-10-07T20:58:00Z</dcterms:modified>
</cp:coreProperties>
</file>