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4055E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نیتروبنزن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4055E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4055E">
              <w:rPr>
                <w:rFonts w:cs="Arial"/>
                <w:b/>
                <w:bCs/>
                <w:sz w:val="28"/>
                <w:szCs w:val="28"/>
              </w:rPr>
              <w:t>Nitrobenzene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4055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4055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4055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 w:rsidRPr="00B4055E">
              <w:rPr>
                <w:rFonts w:cs="B Mitra"/>
                <w:sz w:val="28"/>
                <w:szCs w:val="28"/>
              </w:rPr>
              <w:t>C</w:t>
            </w:r>
            <w:r w:rsidR="00B4055E" w:rsidRPr="00B4055E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B4055E" w:rsidRPr="00B4055E">
              <w:rPr>
                <w:rFonts w:cs="B Mitra"/>
                <w:sz w:val="28"/>
                <w:szCs w:val="28"/>
              </w:rPr>
              <w:t>H</w:t>
            </w:r>
            <w:r w:rsidR="00B4055E" w:rsidRPr="00B4055E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4055E" w:rsidRPr="00B4055E">
              <w:rPr>
                <w:rFonts w:cs="B Mitra"/>
                <w:sz w:val="28"/>
                <w:szCs w:val="28"/>
              </w:rPr>
              <w:t>NO</w:t>
            </w:r>
            <w:r w:rsidR="00B4055E" w:rsidRPr="00B4055E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B4055E" w:rsidRDefault="00BC3AA5" w:rsidP="00B4055E">
            <w:pPr>
              <w:rPr>
                <w:rFonts w:cs="B Mitra"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4055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4055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 w:rsidRPr="00B4055E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B4055E">
              <w:rPr>
                <w:rFonts w:cs="B Mitra"/>
                <w:sz w:val="28"/>
                <w:szCs w:val="28"/>
                <w:rtl/>
              </w:rPr>
              <w:t>/</w:t>
            </w:r>
            <w:r w:rsidR="00B4055E" w:rsidRPr="00B4055E">
              <w:rPr>
                <w:rFonts w:cs="B Mitra"/>
                <w:sz w:val="28"/>
                <w:szCs w:val="28"/>
                <w:rtl/>
              </w:rPr>
              <w:t>123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4055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4055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4055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4055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 w:rsidRPr="00B4055E">
              <w:rPr>
                <w:rFonts w:cs="B Mitra"/>
                <w:sz w:val="28"/>
                <w:szCs w:val="28"/>
              </w:rPr>
              <w:t>98-95-3</w:t>
            </w:r>
          </w:p>
          <w:p w:rsidR="00BC3AA5" w:rsidRPr="00B4055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4055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4055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4055E" w:rsidRPr="00B4055E">
              <w:rPr>
                <w:rFonts w:cs="B Mitra"/>
                <w:sz w:val="28"/>
                <w:szCs w:val="28"/>
              </w:rPr>
              <w:t>DA6475000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B4055E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نیتروبنزول؛ روغن میربن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4055E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مایع روغنی بی رنگ با بوی مغز بادام؛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211-210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6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3/0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B6596" w:rsidRPr="004B58A6">
              <w:rPr>
                <w:rFonts w:cs="B Mitra"/>
                <w:sz w:val="28"/>
                <w:szCs w:val="28"/>
              </w:rPr>
              <w:t>Pa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37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196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B4055E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B4055E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AB07A8">
              <w:rPr>
                <w:rFonts w:cs="B Mitra"/>
                <w:sz w:val="26"/>
                <w:szCs w:val="26"/>
              </w:rPr>
              <w:t>(</w:t>
            </w:r>
            <w:r w:rsidR="00343314">
              <w:rPr>
                <w:rFonts w:cs="B Mitra"/>
                <w:sz w:val="26"/>
                <w:szCs w:val="26"/>
              </w:rPr>
              <w:t>skin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4B58A6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B4055E">
              <w:rPr>
                <w:rFonts w:cs="B Mitra"/>
                <w:sz w:val="26"/>
                <w:szCs w:val="26"/>
              </w:rPr>
              <w:t>1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B4055E">
              <w:rPr>
                <w:rFonts w:cs="B Mitra"/>
                <w:sz w:val="26"/>
                <w:szCs w:val="26"/>
              </w:rPr>
              <w:t xml:space="preserve">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B4055E">
              <w:rPr>
                <w:rFonts w:cs="B Mitra"/>
                <w:sz w:val="26"/>
                <w:szCs w:val="26"/>
              </w:rPr>
              <w:t>1</w:t>
            </w:r>
            <w:r w:rsidR="00B4055E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4055E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4055E">
              <w:rPr>
                <w:rFonts w:cs="B Mitra"/>
                <w:sz w:val="26"/>
                <w:szCs w:val="26"/>
              </w:rPr>
              <w:t xml:space="preserve"> (skin)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4055E" w:rsidP="006773F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نیتروبنزن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بسیار سمی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محرک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استفاده از عینک محافظ، دستکش مقاوم در برابر مواد شیمیایی و روپوش آزمایشگاه از تماس 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نیتروبنزن با چشم و پوست جلوگیری کرده، همچنین از مواجهه تنفسی اجتناب کنید. نیتروبنزن از طریق پوست جذب شده و می تواند موجب متهموگلوبینمی شود. متانول به شدت قابل انفجار است.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6773FE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</w:rPr>
              <w:t>HPLC</w:t>
            </w:r>
          </w:p>
          <w:p w:rsidR="008F3F2A" w:rsidRDefault="00B4055E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4E5D41" w:rsidRPr="004E5D41" w:rsidRDefault="008F3F2A" w:rsidP="006773F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نیتروبنزن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در متانول آماده شود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6773FE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6773FE">
              <w:rPr>
                <w:rFonts w:cs="B Mitra"/>
                <w:sz w:val="28"/>
                <w:szCs w:val="28"/>
              </w:rPr>
              <w:t>cm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7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6773FE">
              <w:rPr>
                <w:rFonts w:cs="B Mitra"/>
                <w:sz w:val="28"/>
                <w:szCs w:val="28"/>
              </w:rPr>
              <w:t>mm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 w:rsidRPr="006773FE">
              <w:rPr>
                <w:rFonts w:cs="B Mitra" w:hint="cs"/>
                <w:sz w:val="28"/>
                <w:szCs w:val="28"/>
                <w:rtl/>
              </w:rPr>
              <w:t>که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سیلیکاژل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150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6773FE">
              <w:rPr>
                <w:rFonts w:cs="B Mitra"/>
                <w:sz w:val="28"/>
                <w:szCs w:val="28"/>
              </w:rPr>
              <w:t>mg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 w:rsidRPr="006773FE">
              <w:rPr>
                <w:rFonts w:cs="B Mitra" w:hint="cs"/>
                <w:sz w:val="28"/>
                <w:szCs w:val="28"/>
                <w:rtl/>
              </w:rPr>
              <w:t>75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) که توسط یک لایه 2میلی متری فوم اورتان از هم جدا شده </w:t>
            </w:r>
            <w:r w:rsidR="006773FE" w:rsidRPr="006773FE">
              <w:rPr>
                <w:rFonts w:cs="B Mitra" w:hint="cs"/>
                <w:sz w:val="28"/>
                <w:szCs w:val="28"/>
                <w:rtl/>
              </w:rPr>
              <w:t>است.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6773FE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</w:t>
            </w:r>
            <w:r w:rsidR="006773FE">
              <w:rPr>
                <w:rFonts w:cs="B Mitra" w:hint="cs"/>
                <w:sz w:val="28"/>
                <w:szCs w:val="28"/>
                <w:rtl/>
              </w:rPr>
              <w:t>.</w:t>
            </w:r>
            <w:r w:rsidR="00FA68DE" w:rsidRPr="006773F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6773FE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6773FE">
              <w:rPr>
                <w:rFonts w:cs="B Mitra"/>
                <w:sz w:val="28"/>
                <w:szCs w:val="28"/>
              </w:rPr>
              <w:t>L/min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 xml:space="preserve">– </w:t>
            </w:r>
            <w:r w:rsidR="00A2272F" w:rsidRPr="006773FE">
              <w:rPr>
                <w:rFonts w:cs="B Mitra" w:hint="cs"/>
                <w:sz w:val="28"/>
                <w:szCs w:val="28"/>
                <w:rtl/>
              </w:rPr>
              <w:t>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1</w:t>
            </w:r>
            <w:r w:rsidRPr="006773FE">
              <w:rPr>
                <w:rFonts w:cs="B Mitra"/>
                <w:sz w:val="28"/>
                <w:szCs w:val="28"/>
                <w:rtl/>
              </w:rPr>
              <w:t>/0 ، به همراه لوله های رابط قابل انعطا</w:t>
            </w:r>
            <w:r w:rsidRPr="00A72BD9">
              <w:rPr>
                <w:rFonts w:cs="B Mitra"/>
                <w:sz w:val="28"/>
                <w:szCs w:val="28"/>
                <w:rtl/>
              </w:rPr>
              <w:t>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نمونه گیر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6773FE">
              <w:rPr>
                <w:rFonts w:cs="B Mitra" w:hint="cs"/>
                <w:sz w:val="28"/>
                <w:szCs w:val="28"/>
                <w:rtl/>
              </w:rPr>
              <w:t>و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6773FE">
              <w:rPr>
                <w:rFonts w:cs="B Mitra" w:hint="cs"/>
                <w:sz w:val="28"/>
                <w:szCs w:val="28"/>
                <w:rtl/>
              </w:rPr>
              <w:t xml:space="preserve"> و 1 میلی 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6773FE">
              <w:rPr>
                <w:rFonts w:cs="B Mitra" w:hint="cs"/>
                <w:sz w:val="28"/>
                <w:szCs w:val="28"/>
                <w:rtl/>
              </w:rPr>
              <w:t>5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6773FE" w:rsidRDefault="00A2272F" w:rsidP="006773F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6A4F2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یا کمتر از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لایه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فوم را دور بیندازید.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6A4F2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598- 2 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در صورت لزوم می توانید به منظور گسترده تر کردن منحنی کالیبراسیون استانداردهای دیگری را نیز آماده و اضافه کنید.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4055E">
              <w:rPr>
                <w:rFonts w:cs="B Mitra"/>
                <w:sz w:val="28"/>
                <w:szCs w:val="28"/>
                <w:rtl/>
              </w:rPr>
              <w:t>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A4F2C" w:rsidRDefault="009F3960" w:rsidP="0038633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86335" w:rsidRPr="00386335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6A4F2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 w:hint="cs"/>
                <w:sz w:val="28"/>
                <w:szCs w:val="28"/>
                <w:rtl/>
              </w:rPr>
              <w:t>نیتروبنزن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6A4F2C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منتظر بمانید تا تعادل با هوای محیط صورت گیرد،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6A4F2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A4F2C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4055E">
              <w:rPr>
                <w:rFonts w:cs="B Mitra"/>
                <w:sz w:val="28"/>
                <w:szCs w:val="28"/>
                <w:rtl/>
              </w:rPr>
              <w:t>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4055E">
              <w:rPr>
                <w:rFonts w:cs="B Mitra"/>
                <w:sz w:val="24"/>
                <w:szCs w:val="24"/>
                <w:rtl/>
              </w:rPr>
              <w:t>نیتروبنزن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به مدت 1 دقیقه، تا 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180 (</w:t>
            </w:r>
            <w:r w:rsidR="00860E05" w:rsidRPr="00A72BD9">
              <w:rPr>
                <w:rFonts w:cs="B Mitra"/>
                <w:sz w:val="24"/>
                <w:szCs w:val="24"/>
              </w:rPr>
              <w:t>C</w:t>
            </w:r>
            <w:r w:rsidR="00860E05">
              <w:rPr>
                <w:rFonts w:cs="B Mitra"/>
                <w:sz w:val="24"/>
                <w:szCs w:val="24"/>
              </w:rPr>
              <w:t>/min</w:t>
            </w:r>
            <w:r w:rsidR="00860E05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60E05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 8)</w:t>
            </w:r>
          </w:p>
          <w:p w:rsidR="009F3960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60E0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موئین </w:t>
            </w:r>
            <w:proofErr w:type="spellStart"/>
            <w:r w:rsidR="00860E05" w:rsidRPr="00860E05">
              <w:rPr>
                <w:rFonts w:asciiTheme="minorBidi" w:hAnsiTheme="minorBidi"/>
              </w:rPr>
              <w:t>Rtx</w:t>
            </w:r>
            <w:proofErr w:type="spellEnd"/>
            <w:r w:rsidR="00860E05" w:rsidRPr="00860E05">
              <w:rPr>
                <w:rFonts w:asciiTheme="minorBidi" w:hAnsiTheme="minorBidi"/>
              </w:rPr>
              <w:t>®-5 Amine</w:t>
            </w:r>
            <w:r w:rsidR="00860E05" w:rsidRPr="00860E05">
              <w:rPr>
                <w:rFonts w:asciiTheme="minorBidi" w:hAnsiTheme="minorBidi"/>
                <w:rtl/>
              </w:rPr>
              <w:t xml:space="preserve"> </w:t>
            </w:r>
            <w:r w:rsidR="00860E05">
              <w:rPr>
                <w:rFonts w:cs="B Mitra" w:hint="cs"/>
                <w:sz w:val="24"/>
                <w:szCs w:val="24"/>
                <w:rtl/>
              </w:rPr>
              <w:t xml:space="preserve">یا انواع مشابه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60E0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60E0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860E0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38633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هر ماده ای که زمان ماند مشابه </w:t>
            </w:r>
            <w:r w:rsidR="00860E05">
              <w:rPr>
                <w:rFonts w:cs="B Mitra"/>
                <w:sz w:val="28"/>
                <w:szCs w:val="28"/>
                <w:rtl/>
              </w:rPr>
              <w:t>نیتروبنزن</w:t>
            </w:r>
            <w:r w:rsidR="00860E05">
              <w:rPr>
                <w:rFonts w:cs="B Mitra" w:hint="cs"/>
                <w:sz w:val="28"/>
                <w:szCs w:val="28"/>
                <w:rtl/>
              </w:rPr>
              <w:t xml:space="preserve"> داشته باشد می تواند ایجاد تداخل کند.در زمان نمونه برداری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سیلیکاژل ظرفیت جمع آوری ترکیبات آلی را در رطوبت های بالا کاهش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860E0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860E0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B4055E">
              <w:rPr>
                <w:rFonts w:cs="B Mitra"/>
                <w:sz w:val="28"/>
                <w:szCs w:val="28"/>
                <w:rtl/>
              </w:rPr>
              <w:t>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4055E">
              <w:rPr>
                <w:rFonts w:cs="B Mitra"/>
                <w:sz w:val="28"/>
                <w:szCs w:val="28"/>
                <w:rtl/>
              </w:rPr>
              <w:t>نیتروبنزن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60E05" w:rsidRDefault="00860E05" w:rsidP="00860E05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860E05" w:rsidRPr="00860E05" w:rsidRDefault="00860E05" w:rsidP="00860E05">
            <w:pPr>
              <w:pStyle w:val="ListParagraph"/>
              <w:bidi w:val="0"/>
              <w:jc w:val="left"/>
              <w:rPr>
                <w:rFonts w:cs="B Mitra"/>
                <w:iCs/>
                <w:sz w:val="28"/>
                <w:szCs w:val="28"/>
                <w:rtl/>
              </w:rPr>
            </w:pPr>
            <w:r w:rsidRPr="00860E0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/</w:t>
            </w:r>
            <w:proofErr w:type="spellStart"/>
            <w:r w:rsidRPr="00860E05">
              <w:rPr>
                <w:rFonts w:cs="Arial"/>
                <w:sz w:val="28"/>
                <w:szCs w:val="28"/>
              </w:rPr>
              <w:t>mL</w:t>
            </w:r>
            <w:proofErr w:type="spellEnd"/>
            <w:r w:rsidRPr="00860E05">
              <w:rPr>
                <w:rFonts w:cs="Arial"/>
                <w:sz w:val="28"/>
                <w:szCs w:val="28"/>
              </w:rPr>
              <w:t>= mg/m</w:t>
            </w:r>
            <w:r w:rsidRPr="00860E0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E903AC">
      <w:footerReference w:type="default" r:id="rId7"/>
      <w:pgSz w:w="11906" w:h="16838"/>
      <w:pgMar w:top="1440" w:right="1440" w:bottom="1440" w:left="1440" w:header="708" w:footer="708" w:gutter="0"/>
      <w:pgNumType w:start="57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72" w:rsidRDefault="006E3672" w:rsidP="00E903AC">
      <w:pPr>
        <w:spacing w:line="240" w:lineRule="auto"/>
      </w:pPr>
      <w:r>
        <w:separator/>
      </w:r>
    </w:p>
  </w:endnote>
  <w:endnote w:type="continuationSeparator" w:id="0">
    <w:p w:rsidR="006E3672" w:rsidRDefault="006E3672" w:rsidP="00E90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697046"/>
      <w:docPartObj>
        <w:docPartGallery w:val="Page Numbers (Bottom of Page)"/>
        <w:docPartUnique/>
      </w:docPartObj>
    </w:sdtPr>
    <w:sdtContent>
      <w:p w:rsidR="00E903AC" w:rsidRDefault="00E903A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578</w:t>
          </w:r>
        </w:fldSimple>
      </w:p>
    </w:sdtContent>
  </w:sdt>
  <w:p w:rsidR="00E903AC" w:rsidRDefault="00E903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72" w:rsidRDefault="006E3672" w:rsidP="00E903AC">
      <w:pPr>
        <w:spacing w:line="240" w:lineRule="auto"/>
      </w:pPr>
      <w:r>
        <w:separator/>
      </w:r>
    </w:p>
  </w:footnote>
  <w:footnote w:type="continuationSeparator" w:id="0">
    <w:p w:rsidR="006E3672" w:rsidRDefault="006E3672" w:rsidP="00E903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21371"/>
    <w:rsid w:val="00150538"/>
    <w:rsid w:val="001E1703"/>
    <w:rsid w:val="001F3E17"/>
    <w:rsid w:val="002035B8"/>
    <w:rsid w:val="00206A1A"/>
    <w:rsid w:val="002B6596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A6A2E"/>
    <w:rsid w:val="00657A50"/>
    <w:rsid w:val="00661D6A"/>
    <w:rsid w:val="006773FE"/>
    <w:rsid w:val="006A4F2C"/>
    <w:rsid w:val="006D6DA9"/>
    <w:rsid w:val="006E3672"/>
    <w:rsid w:val="00732822"/>
    <w:rsid w:val="00744C6C"/>
    <w:rsid w:val="007C39B0"/>
    <w:rsid w:val="00860E05"/>
    <w:rsid w:val="0089579E"/>
    <w:rsid w:val="008F3F2A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055E"/>
    <w:rsid w:val="00BC3AA5"/>
    <w:rsid w:val="00BE0CBA"/>
    <w:rsid w:val="00C84FEB"/>
    <w:rsid w:val="00CB2725"/>
    <w:rsid w:val="00CE3B9F"/>
    <w:rsid w:val="00D736FE"/>
    <w:rsid w:val="00D877EB"/>
    <w:rsid w:val="00DC263A"/>
    <w:rsid w:val="00DC62BE"/>
    <w:rsid w:val="00DE3D8B"/>
    <w:rsid w:val="00E05C5D"/>
    <w:rsid w:val="00E12906"/>
    <w:rsid w:val="00E903AC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03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3AC"/>
  </w:style>
  <w:style w:type="paragraph" w:styleId="Footer">
    <w:name w:val="footer"/>
    <w:basedOn w:val="Normal"/>
    <w:link w:val="FooterChar"/>
    <w:uiPriority w:val="99"/>
    <w:unhideWhenUsed/>
    <w:rsid w:val="00E903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2011-06-15T20:35:00Z</dcterms:created>
  <dcterms:modified xsi:type="dcterms:W3CDTF">2011-10-07T22:22:00Z</dcterms:modified>
</cp:coreProperties>
</file>